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10" w:lineRule="atLeast"/>
        <w:ind w:left="0" w:right="0"/>
        <w:jc w:val="center"/>
        <w:outlineLvl w:val="0"/>
        <w:rPr>
          <w:rFonts w:hint="eastAsia" w:ascii="思源黑体" w:hAnsi="思源黑体" w:eastAsia="思源黑体" w:cs="思源黑体"/>
          <w:b/>
          <w:bCs/>
          <w:color w:val="5B5C5B"/>
          <w:spacing w:val="45"/>
          <w:sz w:val="36"/>
          <w:szCs w:val="36"/>
          <w:lang w:val="en-US" w:eastAsia="zh-CN"/>
        </w:rPr>
      </w:pPr>
      <w:bookmarkStart w:id="0" w:name="_Toc16207"/>
      <w:bookmarkStart w:id="1" w:name="_Toc24112"/>
      <w:bookmarkStart w:id="2" w:name="_Toc28830"/>
      <w:bookmarkStart w:id="3" w:name="_Toc4524"/>
      <w:bookmarkStart w:id="4" w:name="_Toc14403"/>
      <w:bookmarkStart w:id="5" w:name="_Toc8999"/>
      <w:bookmarkStart w:id="6" w:name="_Toc26100"/>
      <w:bookmarkStart w:id="7" w:name="_Toc7016"/>
      <w:bookmarkStart w:id="8" w:name="_Toc3314"/>
      <w:r>
        <w:rPr>
          <w:rFonts w:hint="eastAsia" w:ascii="思源黑体" w:hAnsi="思源黑体" w:eastAsia="思源黑体" w:cs="思源黑体"/>
          <w:b/>
          <w:bCs/>
          <w:color w:val="5B5C5B"/>
          <w:spacing w:val="45"/>
          <w:sz w:val="36"/>
          <w:szCs w:val="36"/>
          <w:lang w:val="en-US" w:eastAsia="zh-CN"/>
        </w:rPr>
        <w:t>贵州大学企业数字化转型高级研修班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思源黑体" w:hAnsi="思源黑体" w:eastAsia="思源黑体" w:cs="思源黑体"/>
          <w:b/>
          <w:bCs/>
          <w:color w:val="5B5C5B"/>
          <w:spacing w:val="45"/>
          <w:sz w:val="36"/>
          <w:szCs w:val="36"/>
          <w:lang w:val="en-US" w:eastAsia="zh-CN"/>
        </w:rPr>
        <w:t>非学历培训项目简介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55540" cy="180975"/>
            <wp:effectExtent l="0" t="0" r="16510" b="9525"/>
            <wp:docPr id="7" name="图片 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FFFFFF"/>
        <w:jc w:val="center"/>
        <w:rPr>
          <w:rStyle w:val="6"/>
          <w:rFonts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Style w:val="6"/>
          <w:rFonts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贵州大学</w:t>
      </w:r>
    </w:p>
    <w:p>
      <w:pPr>
        <w:keepNext w:val="0"/>
        <w:keepLines w:val="0"/>
        <w:widowControl/>
        <w:suppressLineNumbers w:val="0"/>
        <w:shd w:val="clear" w:color="auto" w:fill="FFFFFF"/>
        <w:jc w:val="center"/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  <w:t>1902年创立教育部、省政府“部省合建”高校国家“双一流”建设高校</w:t>
      </w:r>
    </w:p>
    <w:p>
      <w:pPr>
        <w:keepNext w:val="0"/>
        <w:keepLines w:val="0"/>
        <w:widowControl/>
        <w:suppressLineNumbers w:val="0"/>
        <w:shd w:val="clear" w:color="auto" w:fill="FFFFFF"/>
        <w:jc w:val="center"/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  <w:t>“211”重点建设的高水平研究型综合大学</w:t>
      </w:r>
    </w:p>
    <w:p>
      <w:pPr>
        <w:keepNext w:val="0"/>
        <w:keepLines w:val="0"/>
        <w:widowControl/>
        <w:suppressLineNumbers w:val="0"/>
        <w:shd w:val="clear" w:color="auto" w:fill="FFFFFF"/>
        <w:ind w:firstLine="880"/>
        <w:jc w:val="center"/>
        <w:rPr>
          <w:rStyle w:val="6"/>
          <w:rFonts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Style w:val="6"/>
          <w:rFonts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贵州大学管理学院</w:t>
      </w:r>
    </w:p>
    <w:p>
      <w:pPr>
        <w:keepNext w:val="0"/>
        <w:keepLines w:val="0"/>
        <w:widowControl/>
        <w:suppressLineNumbers w:val="0"/>
        <w:shd w:val="clear" w:color="auto" w:fill="FFFFFF"/>
        <w:ind w:firstLine="880"/>
        <w:jc w:val="center"/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  <w:t>校方唯一授权从事EMBA、MBA教育的办学单位</w:t>
      </w:r>
      <w:r>
        <w:rPr>
          <w:rFonts w:hint="eastAsia"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  <w:t>,</w:t>
      </w:r>
      <w:r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  <w:t>具有70余年悠久历史和学术传统</w:t>
      </w:r>
    </w:p>
    <w:p>
      <w:pPr>
        <w:keepNext w:val="0"/>
        <w:keepLines w:val="0"/>
        <w:widowControl/>
        <w:suppressLineNumbers w:val="0"/>
        <w:shd w:val="clear" w:color="auto" w:fill="FFFFFF"/>
        <w:ind w:firstLine="880"/>
        <w:jc w:val="center"/>
        <w:rPr>
          <w:rStyle w:val="6"/>
          <w:rFonts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bookmarkStart w:id="9" w:name="_Toc706"/>
      <w:bookmarkStart w:id="10" w:name="_Toc4965"/>
      <w:bookmarkStart w:id="11" w:name="_Toc14236"/>
      <w:bookmarkStart w:id="12" w:name="_Toc3734"/>
      <w:bookmarkStart w:id="13" w:name="_Toc6410"/>
      <w:bookmarkStart w:id="14" w:name="_Toc3577"/>
      <w:bookmarkStart w:id="15" w:name="_Toc16166"/>
      <w:bookmarkStart w:id="16" w:name="_Toc17840"/>
      <w:r>
        <w:rPr>
          <w:rStyle w:val="6"/>
          <w:rFonts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贵州大学管理学院EDP教育中心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keepNext w:val="0"/>
        <w:keepLines w:val="0"/>
        <w:widowControl/>
        <w:suppressLineNumbers w:val="0"/>
        <w:shd w:val="clear" w:color="auto" w:fill="FFFFFF"/>
        <w:ind w:firstLine="880"/>
        <w:jc w:val="center"/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  <w:t>管理院院唯一从事企业家研修课程、工商管理课程等非学历教育的培训中心</w:t>
      </w:r>
    </w:p>
    <w:p>
      <w:pPr>
        <w:keepNext w:val="0"/>
        <w:keepLines w:val="0"/>
        <w:widowControl/>
        <w:suppressLineNumbers w:val="0"/>
        <w:shd w:val="clear" w:color="auto" w:fill="FFFFFF"/>
        <w:ind w:firstLine="880"/>
        <w:jc w:val="center"/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  <w:t>满足政府及企事业单位管理者知识更新和终身学习</w:t>
      </w:r>
    </w:p>
    <w:p>
      <w:pPr>
        <w:keepNext w:val="0"/>
        <w:keepLines w:val="0"/>
        <w:widowControl/>
        <w:suppressLineNumbers w:val="0"/>
        <w:shd w:val="clear" w:color="auto" w:fill="FFFFFF"/>
        <w:ind w:firstLine="880"/>
        <w:jc w:val="center"/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color w:val="C0504D"/>
          <w:kern w:val="0"/>
          <w:sz w:val="18"/>
          <w:szCs w:val="18"/>
          <w:highlight w:val="none"/>
          <w:shd w:val="clear" w:color="auto" w:fill="auto"/>
          <w:lang w:val="en-US" w:eastAsia="zh-CN" w:bidi="ar"/>
        </w:rPr>
        <w:t>努力打造为贵州省乃至西部最优秀的教育进修平台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4987290" cy="180975"/>
            <wp:effectExtent l="0" t="0" r="3810" b="9525"/>
            <wp:docPr id="6" name="图片 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24150" cy="104775"/>
            <wp:effectExtent l="0" t="0" r="0" b="9525"/>
            <wp:docPr id="5" name="图片 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rPr>
          <w:lang w:val="en-US" w:eastAsia="zh-CN"/>
        </w:rPr>
        <w:t>贵州大学</w:t>
      </w:r>
      <w:r>
        <w:rPr>
          <w:rFonts w:hint="eastAsia"/>
          <w:lang w:val="en-US" w:eastAsia="zh-CN"/>
        </w:rPr>
        <w:t>企业数字化转型高级研修班</w:t>
      </w:r>
      <w:r>
        <w:rPr>
          <w:lang w:val="en-US" w:eastAsia="zh-CN"/>
        </w:rPr>
        <w:t>，2023年即将开学，欢迎报名！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课程背景</w:t>
      </w:r>
    </w:p>
    <w:p>
      <w:pPr>
        <w:bidi w:val="0"/>
      </w:pPr>
      <w:r>
        <w:t>21世纪是知识经济时代，也是追求卓越、创新的时代。创新是企业家的本质特征，是企业家精神的灵魂。无论是立足于开拓国内市场，还是要跻身于国际市场，企业都面临着信息变革、战略转型与继续成长的挑战。所以中国企业家要适应环境变化，创新思路和观念，其根本就在于创新思维的形成。</w:t>
      </w:r>
    </w:p>
    <w:p>
      <w:pPr>
        <w:bidi w:val="0"/>
      </w:pPr>
      <w:r>
        <w:t> EDP与MBA、EMBA并称为当今世界三大高级工商管理人才培养工程。</w:t>
      </w:r>
      <w:r>
        <w:rPr>
          <w:rFonts w:hint="eastAsia"/>
        </w:rPr>
        <w:t>贵州大学企业数字化转型高级研修班</w:t>
      </w:r>
      <w:r>
        <w:t>项目是唯一一个依托贵州大学管理学院多年办学经验，本着“打造学习平台，助力经济发展”的教育理念，致力于帮助企业家优化管理知识结构、更新管理理念、开拓视野、实现自我超越的项目。</w:t>
      </w:r>
    </w:p>
    <w:p>
      <w:pPr>
        <w:bidi w:val="0"/>
      </w:pPr>
      <w:r>
        <w:t> 贵州大学EDP教育中心是继清华大学、北京大学后第11家中国EDP联盟单位。EDP在教育理念和教育模式上已经完全超越了传统的管理教育，它将培养对象锁定为企业高层领导者和核心决策者。它的系统化培养模式均依据领导者、决策者的特点与需求设计，它是一种全新的领导力发展培养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leftChars="0" w:right="0" w:firstLine="0" w:firstLineChars="0"/>
        <w:rPr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leftChars="0" w:right="0" w:firstLine="0" w:firstLineChars="0"/>
        <w:rPr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leftChars="0" w:right="0" w:firstLine="0" w:firstLineChars="0"/>
        <w:rPr>
          <w:sz w:val="21"/>
          <w:szCs w:val="21"/>
        </w:rPr>
      </w:pPr>
    </w:p>
    <w:p>
      <w:pPr>
        <w:bidi w:val="0"/>
        <w:rPr>
          <w:rFonts w:hint="default"/>
        </w:rPr>
      </w:pPr>
      <w:bookmarkStart w:id="17" w:name="_Toc552"/>
      <w:bookmarkStart w:id="18" w:name="_Toc23771"/>
      <w:bookmarkStart w:id="19" w:name="_Toc6482"/>
      <w:bookmarkStart w:id="20" w:name="_Toc11742"/>
      <w:bookmarkStart w:id="21" w:name="_Toc20449"/>
      <w:bookmarkStart w:id="22" w:name="_Toc23982"/>
      <w:bookmarkStart w:id="23" w:name="_Toc14627"/>
      <w:bookmarkStart w:id="24" w:name="_Toc21161"/>
      <w:r>
        <w:rPr>
          <w:rFonts w:hint="eastAsia"/>
          <w:lang w:val="en-US" w:eastAsia="zh-CN"/>
        </w:rPr>
        <w:t>2.</w:t>
      </w:r>
      <w:r>
        <w:rPr>
          <w:rFonts w:hint="default"/>
        </w:rPr>
        <w:t>培养目标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bidi w:val="0"/>
      </w:pPr>
      <w:r>
        <w:rPr>
          <w:rFonts w:hint="default"/>
        </w:rPr>
        <w:t>贵州大学企业数字化转型高级研修班采用"课堂授课+沙龙讨论+游学参访"的立体化学习模式，统筹思考企业顶层设计，全面透析发展契机，持续创新商业模式，搭建企业交流平台；培育企业核心竞争能力，成功实现转型升级，打造引领商业文化潮流、肩负时代责任、走向世界的中国卓越企业。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学员对象</w:t>
      </w:r>
    </w:p>
    <w:p>
      <w:pPr>
        <w:bidi w:val="0"/>
        <w:rPr>
          <w:rFonts w:hint="eastAsia" w:ascii="思源黑体" w:hAnsi="思源黑体" w:eastAsia="思源黑体" w:cs="思源黑体"/>
          <w:color w:val="1A1A1A"/>
          <w:spacing w:val="15"/>
          <w:sz w:val="21"/>
          <w:szCs w:val="21"/>
          <w:lang w:eastAsia="zh-CN"/>
        </w:rPr>
      </w:pPr>
      <w:r>
        <w:rPr>
          <w:rFonts w:hint="default"/>
        </w:rPr>
        <w:t>有志于自我提升与终身学习的各类企业创始人，合伙人，总经理及其他中高层管理人员。</w:t>
      </w:r>
    </w:p>
    <w:p>
      <w:pPr>
        <w:bidi w:val="0"/>
      </w:pPr>
      <w:r>
        <w:rPr>
          <w:rFonts w:hint="eastAsia"/>
          <w:lang w:val="en-US" w:eastAsia="zh-CN"/>
        </w:rPr>
        <w:t>4.</w:t>
      </w:r>
      <w:r>
        <w:t>教学管理</w:t>
      </w:r>
    </w:p>
    <w:p>
      <w:pPr>
        <w:bidi w:val="0"/>
      </w:pPr>
      <w:r>
        <w:rPr>
          <w:rFonts w:hint="default"/>
          <w:b/>
          <w:bCs/>
        </w:rPr>
        <w:t>开班时间：</w:t>
      </w:r>
      <w:r>
        <w:rPr>
          <w:rFonts w:hint="default"/>
        </w:rPr>
        <w:t>2023年                     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</w:rPr>
        <w:t>学制安排</w:t>
      </w:r>
      <w:r>
        <w:rPr>
          <w:rFonts w:hint="eastAsia"/>
          <w:b/>
          <w:bCs/>
          <w:lang w:val="en-US" w:eastAsia="zh-CN"/>
        </w:rPr>
        <w:t xml:space="preserve">: </w:t>
      </w:r>
    </w:p>
    <w:p>
      <w:pPr>
        <w:bidi w:val="0"/>
      </w:pPr>
      <w:r>
        <w:rPr>
          <w:rFonts w:hint="default"/>
        </w:rPr>
        <w:t>学制10个月，每月授课一次，每次2天（周六、日），共计10次课；其中企业参访和游学交流各一次。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</w:rPr>
        <w:t>上课地点</w:t>
      </w:r>
      <w:r>
        <w:rPr>
          <w:rFonts w:hint="eastAsia"/>
          <w:b/>
          <w:bCs/>
          <w:lang w:val="en-US" w:eastAsia="zh-CN"/>
        </w:rPr>
        <w:t>:</w:t>
      </w:r>
    </w:p>
    <w:p>
      <w:pPr>
        <w:bidi w:val="0"/>
      </w:pPr>
      <w:r>
        <w:rPr>
          <w:rFonts w:hint="default"/>
        </w:rPr>
        <w:t>贵州大学+企业现场教学+EDP教育联盟高校游学</w:t>
      </w:r>
    </w:p>
    <w:p>
      <w:pPr>
        <w:bidi w:val="0"/>
        <w:rPr>
          <w:rFonts w:hint="eastAsia" w:eastAsia="仿宋"/>
          <w:b/>
          <w:bCs/>
          <w:lang w:val="en-US" w:eastAsia="zh-CN"/>
        </w:rPr>
      </w:pPr>
      <w:r>
        <w:rPr>
          <w:rFonts w:hint="default"/>
          <w:b/>
          <w:bCs/>
        </w:rPr>
        <w:t>学习费用</w:t>
      </w:r>
      <w:r>
        <w:rPr>
          <w:rFonts w:hint="eastAsia"/>
          <w:b/>
          <w:bCs/>
          <w:lang w:val="en-US" w:eastAsia="zh-CN"/>
        </w:rPr>
        <w:t>:</w:t>
      </w:r>
    </w:p>
    <w:p>
      <w:pPr>
        <w:bidi w:val="0"/>
      </w:pPr>
      <w:r>
        <w:rPr>
          <w:rFonts w:hint="default"/>
        </w:rPr>
        <w:t>23800元/人</w:t>
      </w:r>
      <w:r>
        <w:rPr>
          <w:rFonts w:hint="eastAsia"/>
          <w:lang w:val="en-US" w:eastAsia="zh-CN"/>
        </w:rPr>
        <w:t>(</w:t>
      </w:r>
      <w:r>
        <w:rPr>
          <w:rFonts w:hint="default"/>
        </w:rPr>
        <w:t>费用包含：学校综合管理费、专家课酬、教材资料费、场地费、证书费等</w:t>
      </w:r>
      <w:r>
        <w:rPr>
          <w:rFonts w:hint="eastAsia"/>
          <w:lang w:val="en-US" w:eastAsia="zh-CN"/>
        </w:rPr>
        <w:t>)</w:t>
      </w:r>
      <w:r>
        <w:rPr>
          <w:rFonts w:hint="default"/>
        </w:rPr>
        <w:t>。</w:t>
      </w:r>
    </w:p>
    <w:p>
      <w:pPr>
        <w:bidi w:val="0"/>
        <w:rPr>
          <w:rFonts w:hint="eastAsia" w:eastAsia="仿宋"/>
          <w:b/>
          <w:bCs/>
          <w:lang w:val="en-US" w:eastAsia="zh-CN"/>
        </w:rPr>
      </w:pPr>
      <w:r>
        <w:rPr>
          <w:rFonts w:hint="default"/>
          <w:b/>
          <w:bCs/>
        </w:rPr>
        <w:t>证书授予</w:t>
      </w:r>
      <w:r>
        <w:rPr>
          <w:rFonts w:hint="eastAsia"/>
          <w:b/>
          <w:bCs/>
          <w:lang w:val="en-US" w:eastAsia="zh-CN"/>
        </w:rPr>
        <w:t>:</w:t>
      </w:r>
    </w:p>
    <w:p>
      <w:pPr>
        <w:bidi w:val="0"/>
        <w:rPr>
          <w:rFonts w:hint="default" w:ascii="思源黑体" w:hAnsi="思源黑体" w:eastAsia="思源黑体" w:cs="思源黑体"/>
          <w:color w:val="1A1A1A"/>
          <w:spacing w:val="15"/>
          <w:sz w:val="21"/>
          <w:szCs w:val="21"/>
        </w:rPr>
      </w:pPr>
      <w:r>
        <w:rPr>
          <w:rFonts w:hint="default"/>
        </w:rPr>
        <w:t>学员按教学计划完成学业，通过考核将获得</w:t>
      </w:r>
      <w:r>
        <w:rPr>
          <w:rFonts w:hint="eastAsia"/>
          <w:lang w:eastAsia="zh-CN"/>
        </w:rPr>
        <w:t>“</w:t>
      </w:r>
      <w:r>
        <w:rPr>
          <w:rFonts w:hint="default"/>
        </w:rPr>
        <w:t>贵州大学</w:t>
      </w:r>
      <w:r>
        <w:rPr>
          <w:rFonts w:hint="eastAsia"/>
          <w:lang w:eastAsia="zh-CN"/>
        </w:rPr>
        <w:t>非学历教育高级研修班证书”，证书加盖校长签名章、“贵州大学”章（含红印和钢印）</w:t>
      </w:r>
      <w:r>
        <w:rPr>
          <w:rFonts w:hint="default"/>
        </w:rPr>
        <w:t>。学员将成为贵州大学管理学院终身校友，享有校友待遇，可参加贵州大学管理学院举办的各种相关校友联谊活动。</w:t>
      </w:r>
    </w:p>
    <w:tbl>
      <w:tblPr>
        <w:tblStyle w:val="4"/>
        <w:tblpPr w:leftFromText="180" w:rightFromText="180" w:vertAnchor="text" w:horzAnchor="page" w:tblpX="767" w:tblpY="535"/>
        <w:tblOverlap w:val="never"/>
        <w:tblW w:w="10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45"/>
        <w:gridCol w:w="3635"/>
        <w:gridCol w:w="4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D7D31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kern w:val="0"/>
                <w:sz w:val="21"/>
                <w:szCs w:val="21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D7D31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kern w:val="0"/>
                <w:sz w:val="21"/>
                <w:szCs w:val="21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D7D31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D7D31" w:fill="ED7D3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CE4D6"/>
                <w:kern w:val="0"/>
                <w:sz w:val="21"/>
                <w:szCs w:val="21"/>
                <w:u w:val="none"/>
                <w:lang w:val="en-US" w:eastAsia="zh-CN" w:bidi="ar"/>
              </w:rPr>
              <w:t>课程精要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第一模块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战略运筹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数字经济时代企业发展机遇与创新发展战略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数字化转型的发展趋势、政策背景及未来方向                                                  传统行业数字化转型之机遇与挑战                  企业数字化增长转型路径                               通过危机分析做好企业数字化转型策略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数字化转型的战略规划与战略重点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企业数字化转型的本质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创新思维和战略规划对于企业的重要性                                      数字化转型成为经济发展新引擎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第二模块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财税管理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数字时代财税创新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新税收改革方向与模式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数字经济税收难题及其成因分析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数字财税管理重点与模式创新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数字化转型的税务风险控制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企业应对潜在税务风险的难点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涉税风险管控的战略框架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涉税风险管控的企业应对建议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第三模块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理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打造数字化供应链管理体系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数字化供应链管理的必要性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重构供应链管理体系迫在眉睫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供应链协同数字化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第四模块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公司治理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公司治理与股权激励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优化公司股权结构设计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公司治理与股东权利保护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股权激励与风险控制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第五模块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组织发展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重塑管理者数字化领导力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人才是企业数字化转型的基础能力                  数字化领导力人才与数字化技术人才的重点培育                                                                不同数字化能力人才如何引进、培育和激发            推进企业组织的持续变革与发展，构建新型企业文化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第六模块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营销管理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数字时代的营销战略与品牌战略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差异化定位——战略营销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系统化配称——战术营销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营销的高效化执行——行政营销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企业品牌定位与传播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品牌价值与品牌延伸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数字营销与客户关系管理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营销自动化和客户服务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成熟的市场，忠诚的客户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第七模块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个人素养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国学与企业文化建设</w:t>
            </w:r>
          </w:p>
        </w:tc>
        <w:tc>
          <w:tcPr>
            <w:tcW w:w="4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国学与领导修养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孙子兵法与企业经营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道家哲学与领导艺术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户外教学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拓展训练</w:t>
            </w:r>
          </w:p>
        </w:tc>
        <w:tc>
          <w:tcPr>
            <w:tcW w:w="8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团队建设与凝聚力打造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实效课堂</w:t>
            </w:r>
          </w:p>
        </w:tc>
        <w:tc>
          <w:tcPr>
            <w:tcW w:w="8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班内组织走访标杆企业，进行实地深度解剖，切合学员自身企业成长实际进行借鉴和转化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戈壁挑战赛</w:t>
            </w:r>
          </w:p>
        </w:tc>
        <w:tc>
          <w:tcPr>
            <w:tcW w:w="8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可参加中国EDP教育联盟不定期组织举办的戈壁徒步挑战赛，为各自院校荣誉出战，同心同行而彼此链接、交叉赋能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跨地教学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高校访学</w:t>
            </w:r>
          </w:p>
        </w:tc>
        <w:tc>
          <w:tcPr>
            <w:tcW w:w="8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可参加中国EDP教育联盟重点高校开展的开放周游学活动，与异地联盟重点高校学员交流互动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联盟峰会</w:t>
            </w:r>
          </w:p>
        </w:tc>
        <w:tc>
          <w:tcPr>
            <w:tcW w:w="8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CE4D6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可报名参加中国EDP教育联盟高峰论坛、行业盛典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交流研讨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互动研讨</w:t>
            </w:r>
          </w:p>
        </w:tc>
        <w:tc>
          <w:tcPr>
            <w:tcW w:w="8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班内不定期开展学员互动课堂，探讨学习心得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8CBAD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年会</w:t>
            </w:r>
          </w:p>
        </w:tc>
        <w:tc>
          <w:tcPr>
            <w:tcW w:w="8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8CBAD" w:fill="FCE4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新春年会活动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p>
      <w:pPr>
        <w:bidi w:val="0"/>
        <w:ind w:left="0" w:leftChars="0" w:firstLine="640" w:firstLineChars="200"/>
        <w:rPr>
          <w:rFonts w:hint="eastAsia"/>
          <w:lang w:val="en-US" w:eastAsia="zh-CN"/>
        </w:rPr>
      </w:pPr>
    </w:p>
    <w:p>
      <w:pPr>
        <w:bidi w:val="0"/>
        <w:ind w:left="0" w:leftChars="0" w:firstLine="64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往期回顾</w:t>
      </w:r>
    </w:p>
    <w:p>
      <w:pPr>
        <w:numPr>
          <w:numId w:val="0"/>
        </w:numPr>
        <w:bidi w:val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369570</wp:posOffset>
            </wp:positionV>
            <wp:extent cx="2451735" cy="1531620"/>
            <wp:effectExtent l="0" t="0" r="5715" b="11430"/>
            <wp:wrapSquare wrapText="bothSides"/>
            <wp:docPr id="4" name="图片 16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IMG_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-2552700</wp:posOffset>
            </wp:positionH>
            <wp:positionV relativeFrom="paragraph">
              <wp:posOffset>1876425</wp:posOffset>
            </wp:positionV>
            <wp:extent cx="2440940" cy="1648460"/>
            <wp:effectExtent l="0" t="0" r="16510" b="8890"/>
            <wp:wrapThrough wrapText="bothSides">
              <wp:wrapPolygon>
                <wp:start x="0" y="0"/>
                <wp:lineTo x="0" y="21467"/>
                <wp:lineTo x="21409" y="21467"/>
                <wp:lineTo x="21409" y="0"/>
                <wp:lineTo x="0" y="0"/>
              </wp:wrapPolygon>
            </wp:wrapThrough>
            <wp:docPr id="2" name="图片 18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IMG_2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hd w:val="clear" w:color="auto" w:fill="FFF5C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1927860</wp:posOffset>
            </wp:positionV>
            <wp:extent cx="2580005" cy="1593215"/>
            <wp:effectExtent l="0" t="0" r="10795" b="6985"/>
            <wp:wrapSquare wrapText="bothSides"/>
            <wp:docPr id="3" name="图片 17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IMG_2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173355</wp:posOffset>
            </wp:positionV>
            <wp:extent cx="2572385" cy="1536065"/>
            <wp:effectExtent l="0" t="0" r="18415" b="6985"/>
            <wp:wrapSquare wrapText="bothSides"/>
            <wp:docPr id="1" name="图片 19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IMG_2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6.报</w:t>
      </w:r>
      <w:bookmarkStart w:id="25" w:name="_GoBack"/>
      <w:bookmarkEnd w:id="25"/>
      <w:r>
        <w:rPr>
          <w:rFonts w:hint="eastAsia"/>
          <w:lang w:val="en-US" w:eastAsia="zh-CN"/>
        </w:rPr>
        <w:t>名须知</w:t>
      </w:r>
    </w:p>
    <w:p>
      <w:pPr>
        <w:bidi w:val="0"/>
      </w:pPr>
      <w:r>
        <w:t>◆授课地点：贵州大学管理学院</w:t>
      </w:r>
    </w:p>
    <w:p>
      <w:pPr>
        <w:bidi w:val="0"/>
        <w:rPr>
          <w:rFonts w:hint="default"/>
          <w:lang w:val="en-US" w:eastAsia="zh-CN"/>
        </w:rPr>
      </w:pPr>
      <w:r>
        <w:t>◆开班时间：2023年</w:t>
      </w:r>
      <w:r>
        <w:rPr>
          <w:rFonts w:hint="eastAsia"/>
          <w:lang w:val="en-US" w:eastAsia="zh-CN"/>
        </w:rPr>
        <w:t>9月16日</w:t>
      </w:r>
    </w:p>
    <w:p>
      <w:pPr>
        <w:bidi w:val="0"/>
      </w:pPr>
      <w:r>
        <w:t>◆中心电话：0851-83624330 </w:t>
      </w:r>
    </w:p>
    <w:p>
      <w:pPr>
        <w:bidi w:val="0"/>
      </w:pPr>
      <w:r>
        <w:t>◆联系方式： 张老师（18586990909）</w:t>
      </w:r>
    </w:p>
    <w:p>
      <w:pPr>
        <w:bidi w:val="0"/>
      </w:pPr>
      <w:r>
        <w:t>◆报名地点：贵州大学管理学院4楼EDP教育中心</w:t>
      </w:r>
    </w:p>
    <w:p>
      <w:pPr>
        <w:bidi w:val="0"/>
      </w:pPr>
      <w:r>
        <w:t>◆邮箱：</w:t>
      </w:r>
      <w:r>
        <w:fldChar w:fldCharType="begin"/>
      </w:r>
      <w:r>
        <w:instrText xml:space="preserve"> HYPERLINK "mailto:edp201209gzu@163.com" </w:instrText>
      </w:r>
      <w:r>
        <w:fldChar w:fldCharType="separate"/>
      </w:r>
      <w:r>
        <w:rPr>
          <w:rStyle w:val="7"/>
        </w:rPr>
        <w:t>edp201209gzu@163.com</w:t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zdhNTNmMTVlODVkYjQ0YzNjMmIwOWI1YmJiMTMifQ=="/>
  </w:docVars>
  <w:rsids>
    <w:rsidRoot w:val="0A81411C"/>
    <w:rsid w:val="0A81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2023-08-21T06:56:00Z</dcterms:created>
  <dc:creator>张静Virginia.</dc:creator>
  <cp:lastModifiedBy>张静Virginia.</cp:lastModifiedBy>
  <dcterms:modified xsi:type="dcterms:W3CDTF">2023-08-21T06:58:14Z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68E600CB114B4D0B8BC140A57A5FF943_11</vt:lpwstr>
  </property>
</Properties>
</file>